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10B63">
      <w:pPr>
        <w:keepNext/>
        <w:widowControl/>
        <w:jc w:val="center"/>
        <w:rPr>
          <w:rFonts w:ascii="Times New Roman" w:hAnsi="Times New Roman" w:eastAsia="宋体"/>
          <w:b/>
        </w:rPr>
      </w:pPr>
      <w:r>
        <w:rPr>
          <w:rFonts w:ascii="Times New Roman" w:hAnsi="Times New Roman" w:eastAsia="宋体"/>
          <w:b/>
        </w:rPr>
        <w:t>2026年度陕西省自然科学奖申报公示</w:t>
      </w:r>
    </w:p>
    <w:p w14:paraId="560BB5C6">
      <w:pPr>
        <w:widowControl/>
        <w:rPr>
          <w:rFonts w:ascii="Times New Roman" w:hAnsi="Times New Roman" w:eastAsia="宋体"/>
        </w:rPr>
      </w:pPr>
    </w:p>
    <w:p w14:paraId="702FC132">
      <w:pPr>
        <w:rPr>
          <w:rFonts w:ascii="Times New Roman" w:hAnsi="Times New Roman" w:eastAsia="宋体"/>
          <w:b/>
        </w:rPr>
      </w:pPr>
      <w:r>
        <w:rPr>
          <w:rFonts w:hint="eastAsia" w:ascii="Times New Roman" w:hAnsi="Times New Roman" w:eastAsia="宋体"/>
          <w:b/>
        </w:rPr>
        <w:t>一、项目名称</w:t>
      </w:r>
    </w:p>
    <w:p w14:paraId="6B001780">
      <w:pPr>
        <w:widowControl/>
        <w:rPr>
          <w:rFonts w:ascii="Times New Roman" w:hAnsi="Times New Roman" w:eastAsia="宋体" w:cs="黑体"/>
          <w:szCs w:val="21"/>
        </w:rPr>
      </w:pPr>
      <w:r>
        <w:rPr>
          <w:rFonts w:hint="eastAsia" w:ascii="Times New Roman" w:hAnsi="Times New Roman" w:eastAsia="宋体" w:cs="黑体"/>
          <w:szCs w:val="21"/>
        </w:rPr>
        <w:t>面向关键基础设施的安全传输与通算协同理论及方法</w:t>
      </w:r>
    </w:p>
    <w:p w14:paraId="7D3F5632">
      <w:pPr>
        <w:widowControl/>
        <w:rPr>
          <w:rFonts w:ascii="Times New Roman" w:hAnsi="Times New Roman" w:eastAsia="宋体"/>
        </w:rPr>
      </w:pPr>
    </w:p>
    <w:p w14:paraId="7EFE5A37">
      <w:pPr>
        <w:rPr>
          <w:rFonts w:ascii="Times New Roman" w:hAnsi="Times New Roman" w:eastAsia="宋体"/>
          <w:b/>
        </w:rPr>
      </w:pPr>
      <w:r>
        <w:rPr>
          <w:rFonts w:hint="eastAsia" w:ascii="Times New Roman" w:hAnsi="Times New Roman" w:eastAsia="宋体"/>
          <w:b/>
        </w:rPr>
        <w:t>二、提名者及提名意见、提名等级</w:t>
      </w:r>
    </w:p>
    <w:p w14:paraId="4A70A794">
      <w:pPr>
        <w:widowControl/>
        <w:rPr>
          <w:rFonts w:ascii="Times New Roman" w:hAnsi="Times New Roman" w:eastAsia="宋体"/>
        </w:rPr>
      </w:pPr>
      <w:r>
        <w:rPr>
          <w:rFonts w:hint="eastAsia" w:ascii="Times New Roman" w:hAnsi="Times New Roman" w:eastAsia="宋体"/>
          <w:b/>
        </w:rPr>
        <w:t>提名者：</w:t>
      </w:r>
      <w:r>
        <w:rPr>
          <w:rFonts w:hint="eastAsia" w:ascii="Times New Roman" w:hAnsi="Times New Roman" w:eastAsia="宋体"/>
        </w:rPr>
        <w:t>陕西省计算机学会</w:t>
      </w:r>
    </w:p>
    <w:p w14:paraId="03E42537">
      <w:pPr>
        <w:rPr>
          <w:rFonts w:ascii="Times New Roman" w:hAnsi="Times New Roman" w:eastAsia="宋体"/>
          <w:b/>
        </w:rPr>
      </w:pPr>
      <w:r>
        <w:rPr>
          <w:rFonts w:hint="eastAsia" w:ascii="Times New Roman" w:hAnsi="Times New Roman" w:eastAsia="宋体"/>
          <w:b/>
        </w:rPr>
        <w:t>提名意见及等级：</w:t>
      </w:r>
    </w:p>
    <w:p w14:paraId="209F883F">
      <w:pPr>
        <w:widowControl/>
        <w:ind w:firstLine="420" w:firstLineChars="200"/>
        <w:rPr>
          <w:rFonts w:ascii="Times New Roman" w:hAnsi="Times New Roman" w:eastAsia="宋体"/>
          <w:color w:val="000000"/>
        </w:rPr>
      </w:pPr>
      <w:r>
        <w:rPr>
          <w:rFonts w:hint="eastAsia" w:ascii="Times New Roman" w:hAnsi="Times New Roman" w:eastAsia="宋体"/>
          <w:color w:val="000000"/>
        </w:rPr>
        <w:t>我单位认真严格地审阅了该项目的提名书及全部附件材料，确认该项目符合陕西省科学技术奖励规定的提名条件，全部材料真实有效，完成人、完成单位排序无异议，提名书相关栏目均符合填写要求。</w:t>
      </w:r>
    </w:p>
    <w:p w14:paraId="457C68C1">
      <w:pPr>
        <w:widowControl/>
        <w:ind w:firstLine="420"/>
        <w:rPr>
          <w:rFonts w:ascii="Times New Roman" w:hAnsi="Times New Roman" w:eastAsia="宋体"/>
          <w:color w:val="000000"/>
        </w:rPr>
      </w:pPr>
      <w:r>
        <w:rPr>
          <w:rFonts w:hint="eastAsia" w:ascii="Times New Roman" w:hAnsi="Times New Roman" w:eastAsia="宋体"/>
          <w:color w:val="000000"/>
        </w:rPr>
        <w:t>关键基础设施的安全互联需要统筹传输机密性、业务时效性与资源利用效率。项目以“不完备信息下保密传输能力的形成、调控与利用”为主线，构建了安全传输与通算协同理论及方法。项目基于</w:t>
      </w:r>
      <w:r>
        <w:rPr>
          <w:rFonts w:ascii="Times New Roman" w:hAnsi="Times New Roman" w:eastAsia="宋体"/>
          <w:color w:val="000000"/>
        </w:rPr>
        <w:t>Wishart矩阵有序特征值，建立人工噪声MIMO信道保密容量分析与子空间重构方法，揭示信息传输与人工噪声空间配置对保密性能的影响。拓展至可重构传播环境，建立基于窃听信道统计信息的保密性能度量方法，通过主动波束赋形与被动相移联合优化调控安全传输能力。以遍历保密速率衔接通信与计算，揭示安全传输与任务划分、时延及能耗的耦合关系，获得相应条件下</w:t>
      </w:r>
      <w:r>
        <w:rPr>
          <w:rFonts w:hint="eastAsia" w:ascii="Times New Roman" w:hAnsi="Times New Roman" w:eastAsia="宋体"/>
          <w:color w:val="000000"/>
        </w:rPr>
        <w:t>最优任务划分方式。项目</w:t>
      </w:r>
      <w:r>
        <w:rPr>
          <w:rFonts w:ascii="Times New Roman" w:hAnsi="Times New Roman" w:eastAsia="宋体"/>
          <w:color w:val="000000"/>
        </w:rPr>
        <w:t>5篇代表性论文均发表于IEEE重要学术期刊，得到国内外同行引用与评述，为电力物联网、低轨卫星物联网的保密通信与高效计算提供了理论参考，具有重要科学价值和应用前景。</w:t>
      </w:r>
    </w:p>
    <w:p w14:paraId="1945792E">
      <w:pPr>
        <w:widowControl/>
        <w:ind w:firstLine="420"/>
        <w:rPr>
          <w:rFonts w:ascii="Times New Roman" w:hAnsi="Times New Roman" w:eastAsia="宋体"/>
        </w:rPr>
      </w:pPr>
      <w:r>
        <w:rPr>
          <w:rFonts w:hint="eastAsia" w:ascii="Times New Roman" w:hAnsi="Times New Roman" w:eastAsia="宋体"/>
          <w:color w:val="000000"/>
        </w:rPr>
        <w:t>提名该项目为陕西省自然科学奖</w:t>
      </w:r>
      <w:r>
        <w:rPr>
          <w:rFonts w:ascii="Times New Roman" w:hAnsi="Times New Roman" w:eastAsia="宋体"/>
          <w:color w:val="000000"/>
        </w:rPr>
        <w:t>二等奖。</w:t>
      </w:r>
    </w:p>
    <w:p w14:paraId="186BA95B">
      <w:pPr>
        <w:rPr>
          <w:rFonts w:ascii="Times New Roman" w:hAnsi="Times New Roman" w:eastAsia="宋体"/>
          <w:b/>
        </w:rPr>
      </w:pPr>
      <w:r>
        <w:rPr>
          <w:rFonts w:hint="eastAsia" w:ascii="Times New Roman" w:hAnsi="Times New Roman" w:eastAsia="宋体"/>
          <w:b/>
        </w:rPr>
        <w:t>三、项目简介</w:t>
      </w:r>
    </w:p>
    <w:p w14:paraId="5C8EF293">
      <w:pPr>
        <w:pStyle w:val="2"/>
        <w:widowControl/>
        <w:spacing w:line="240" w:lineRule="auto"/>
        <w:ind w:firstLine="420"/>
        <w:rPr>
          <w:rFonts w:ascii="Times New Roman"/>
          <w:color w:val="000000"/>
          <w:sz w:val="21"/>
          <w:szCs w:val="21"/>
        </w:rPr>
      </w:pPr>
      <w:r>
        <w:rPr>
          <w:rFonts w:ascii="Times New Roman"/>
          <w:color w:val="000000"/>
          <w:sz w:val="21"/>
          <w:szCs w:val="21"/>
        </w:rPr>
        <w:t>本项目属于信息科学领域，学科分类为无线通信技术、通信传输技术。</w:t>
      </w:r>
    </w:p>
    <w:p w14:paraId="28540BD4">
      <w:pPr>
        <w:pStyle w:val="2"/>
        <w:widowControl/>
        <w:spacing w:line="240" w:lineRule="auto"/>
        <w:ind w:firstLine="420"/>
        <w:rPr>
          <w:rFonts w:ascii="Times New Roman"/>
          <w:color w:val="000000"/>
          <w:sz w:val="21"/>
          <w:szCs w:val="21"/>
        </w:rPr>
      </w:pPr>
      <w:r>
        <w:rPr>
          <w:rFonts w:ascii="Times New Roman"/>
          <w:color w:val="000000"/>
          <w:sz w:val="21"/>
          <w:szCs w:val="21"/>
        </w:rPr>
        <w:t>电力系统、卫星通信等关键基础设施的安全互联，要求在开放无线环境和受限资源条件下，同时保障敏感数据传输的机密性与业务处理的时效性。针对多天线空间资源配置受限、窃听信道信息不完备以及安全传输与计算卸载相互制约等问题，项目团队运用信息论、随机矩阵理论、统计分析与联合优化方法，围绕保密传输能力的形成、调控与利用开展持续研究，取得以下三方面科学发现：</w:t>
      </w:r>
    </w:p>
    <w:p w14:paraId="15761F50">
      <w:pPr>
        <w:pStyle w:val="2"/>
        <w:widowControl/>
        <w:spacing w:line="240" w:lineRule="auto"/>
        <w:ind w:firstLine="420"/>
        <w:rPr>
          <w:rFonts w:ascii="Times New Roman"/>
          <w:color w:val="000000"/>
          <w:sz w:val="21"/>
          <w:szCs w:val="21"/>
        </w:rPr>
      </w:pPr>
      <w:r>
        <w:rPr>
          <w:rFonts w:ascii="Times New Roman"/>
          <w:color w:val="000000"/>
          <w:sz w:val="21"/>
          <w:szCs w:val="21"/>
        </w:rPr>
        <w:t>（1）</w:t>
      </w:r>
      <w:r>
        <w:rPr>
          <w:rFonts w:hint="eastAsia" w:ascii="Times New Roman"/>
          <w:color w:val="000000"/>
          <w:sz w:val="21"/>
          <w:szCs w:val="21"/>
        </w:rPr>
        <w:t>揭示多天线信道空间资源配置与保密容量的关系，</w:t>
      </w:r>
      <w:r>
        <w:rPr>
          <w:rFonts w:ascii="Times New Roman"/>
          <w:color w:val="000000"/>
          <w:sz w:val="21"/>
          <w:szCs w:val="21"/>
        </w:rPr>
        <w:t>人工噪声MIMO信道保密容量分析与子空间重构方法</w:t>
      </w:r>
    </w:p>
    <w:p w14:paraId="574D5F65">
      <w:pPr>
        <w:pStyle w:val="2"/>
        <w:widowControl/>
        <w:spacing w:line="240" w:lineRule="auto"/>
        <w:ind w:firstLine="420"/>
        <w:rPr>
          <w:rFonts w:ascii="Times New Roman"/>
          <w:color w:val="000000"/>
          <w:sz w:val="21"/>
          <w:szCs w:val="21"/>
        </w:rPr>
      </w:pPr>
      <w:r>
        <w:rPr>
          <w:rFonts w:ascii="Times New Roman"/>
          <w:color w:val="000000"/>
          <w:sz w:val="21"/>
          <w:szCs w:val="21"/>
        </w:rPr>
        <w:t>基于Wishart矩阵有序特征值分布，推导人工噪声MIMO信道平均保密容量解析表达式，揭示信道特征、天线配置与信息传输及人工噪声子空间划分之间的关系。研究阐明，使用全部非零特征子信道传输信息并非保密性能最优的配置方式；据此提出信息传输子信道选择与人工噪声空间重构方法，将部分特征子信道用于人工噪声传输，突破传统方案对发射端剩余零空间的依赖。在论文所设仿真条件下，平均保密容量较对比方案提升约20%—40%，为受限空间资源条件下的保密增益分析与安全传输设计提供了依据。</w:t>
      </w:r>
    </w:p>
    <w:p w14:paraId="2B2C794A">
      <w:pPr>
        <w:pStyle w:val="2"/>
        <w:widowControl/>
        <w:spacing w:line="240" w:lineRule="auto"/>
        <w:ind w:firstLine="420"/>
        <w:rPr>
          <w:rFonts w:ascii="Times New Roman"/>
          <w:color w:val="000000"/>
          <w:sz w:val="21"/>
          <w:szCs w:val="21"/>
        </w:rPr>
      </w:pPr>
      <w:r>
        <w:rPr>
          <w:rFonts w:ascii="Times New Roman"/>
          <w:color w:val="000000"/>
          <w:sz w:val="21"/>
          <w:szCs w:val="21"/>
        </w:rPr>
        <w:t>（2）可重构传播环境下的统计安全度量与传输优化方法</w:t>
      </w:r>
    </w:p>
    <w:p w14:paraId="3C7A4862">
      <w:pPr>
        <w:pStyle w:val="2"/>
        <w:widowControl/>
        <w:spacing w:line="240" w:lineRule="auto"/>
        <w:ind w:firstLine="420"/>
        <w:rPr>
          <w:rFonts w:ascii="Times New Roman"/>
          <w:color w:val="000000"/>
          <w:sz w:val="21"/>
          <w:szCs w:val="21"/>
        </w:rPr>
      </w:pPr>
      <w:r>
        <w:rPr>
          <w:rFonts w:ascii="Times New Roman"/>
          <w:color w:val="000000"/>
          <w:sz w:val="21"/>
          <w:szCs w:val="21"/>
        </w:rPr>
        <w:t>针对窃听节点瞬时信道状态信息未知、级联信道分布复杂导致安全性能难以计算的问题，利用统计信道信息和Gamma分布拟合，推导适用于任意波束赋形向量和相移矩阵的保密中断概率闭式近似表达式，提出主动波束赋形与被动相移交替优化方法。进一步面向可重构上行链路，建立遍历保密速率下界及有效保密速率分析表达式，结合流形优化与自适应保密编码，协调反射相移、传输速率和保密中断风险，为可重构传播环境中的长期安全性能评估和传输参数优化提供了可计算依据。</w:t>
      </w:r>
    </w:p>
    <w:p w14:paraId="66011B59">
      <w:pPr>
        <w:pStyle w:val="2"/>
        <w:widowControl/>
        <w:spacing w:line="240" w:lineRule="auto"/>
        <w:ind w:firstLine="420"/>
        <w:rPr>
          <w:rFonts w:ascii="Times New Roman"/>
          <w:color w:val="000000"/>
          <w:sz w:val="21"/>
          <w:szCs w:val="21"/>
        </w:rPr>
      </w:pPr>
      <w:r>
        <w:rPr>
          <w:rFonts w:ascii="Times New Roman"/>
          <w:color w:val="000000"/>
          <w:sz w:val="21"/>
          <w:szCs w:val="21"/>
        </w:rPr>
        <w:t>（3）</w:t>
      </w:r>
      <w:r>
        <w:rPr>
          <w:rFonts w:hint="eastAsia" w:ascii="Times New Roman"/>
          <w:color w:val="000000"/>
          <w:sz w:val="21"/>
          <w:szCs w:val="21"/>
        </w:rPr>
        <w:t>揭示安全传输与计算资源配置的耦合关系，</w:t>
      </w:r>
      <w:r>
        <w:rPr>
          <w:rFonts w:ascii="Times New Roman"/>
          <w:color w:val="000000"/>
          <w:sz w:val="21"/>
          <w:szCs w:val="21"/>
        </w:rPr>
        <w:t>面向低时延与低能耗的安全卸载协同方法</w:t>
      </w:r>
    </w:p>
    <w:p w14:paraId="3C095604">
      <w:pPr>
        <w:pStyle w:val="2"/>
        <w:widowControl/>
        <w:spacing w:line="240" w:lineRule="auto"/>
        <w:ind w:firstLine="420"/>
        <w:rPr>
          <w:rFonts w:ascii="Times New Roman"/>
          <w:color w:val="000000"/>
          <w:sz w:val="21"/>
          <w:szCs w:val="21"/>
        </w:rPr>
      </w:pPr>
      <w:r>
        <w:rPr>
          <w:rFonts w:ascii="Times New Roman"/>
          <w:color w:val="000000"/>
          <w:sz w:val="21"/>
          <w:szCs w:val="21"/>
        </w:rPr>
        <w:t>针对时变信道下瞬时保密速率与计算任务执行周期不匹配的问题，推导上下行遍历保密速率及高信噪比条件下的低复杂度下界表达式，揭示保密传输能力、任务划分比例与系统总时延的耦合关系，获得最优任务划分闭式解。联合设计人工噪声辅助波束赋形、自适应保密编码与任务卸载策略，实现保密中断约束下的时延优化。面向多任务算力分配，引入服务付费优先级与算力配置的匹配约束，建立以传输和计算能耗为代价的二分图匹配模型。在论文所设仿真条件下，任务划分方法使总时延较对比方案降低近40%；资源匹配方法在满足服务优先级约束的同时降低卸载能耗。</w:t>
      </w:r>
    </w:p>
    <w:p w14:paraId="6BE8B6F2">
      <w:pPr>
        <w:widowControl/>
        <w:ind w:firstLine="420" w:firstLineChars="200"/>
        <w:rPr>
          <w:rFonts w:ascii="Times New Roman" w:hAnsi="Times New Roman" w:eastAsia="宋体"/>
          <w:szCs w:val="21"/>
        </w:rPr>
      </w:pPr>
      <w:r>
        <w:rPr>
          <w:rFonts w:ascii="Times New Roman" w:hAnsi="Times New Roman" w:eastAsia="宋体"/>
          <w:color w:val="000000"/>
          <w:szCs w:val="21"/>
        </w:rPr>
        <w:t>与上述科学发现密切相关的5篇代表性论文发表于IEEE Communications Surveys and Tutorials、IEEE Transactions on Information Forensics and Security、IEEE Transactions on Wireless Communications和IEEE Internet of Things Journal，均由第一完成人刘怡良以第一作者发表。按照提名书所列Web of Science检索数据，5篇代表性论文他引合计767次。相关成果在下一代无线网络物理层安全、可重构智能表面辅助安全通信及边缘计算安全卸载等研究中得到引用与评述，</w:t>
      </w:r>
      <w:r>
        <w:rPr>
          <w:rFonts w:hint="eastAsia" w:ascii="Times New Roman" w:hAnsi="Times New Roman" w:eastAsia="宋体"/>
          <w:color w:val="000000"/>
          <w:szCs w:val="21"/>
        </w:rPr>
        <w:t>例如：</w:t>
      </w:r>
      <w:r>
        <w:rPr>
          <w:rFonts w:ascii="Times New Roman" w:hAnsi="Times New Roman" w:eastAsia="宋体"/>
          <w:color w:val="000000"/>
          <w:szCs w:val="21"/>
        </w:rPr>
        <w:t>美国国家科学院院士H. Vincent Poor</w:t>
      </w:r>
      <w:r>
        <w:rPr>
          <w:rFonts w:hint="eastAsia" w:ascii="Times New Roman" w:hAnsi="Times New Roman" w:eastAsia="宋体"/>
          <w:color w:val="000000"/>
          <w:szCs w:val="21"/>
        </w:rPr>
        <w:t>、</w:t>
      </w:r>
      <w:r>
        <w:rPr>
          <w:rFonts w:ascii="Times New Roman" w:hAnsi="Times New Roman" w:eastAsia="宋体"/>
          <w:color w:val="000000"/>
          <w:szCs w:val="21"/>
        </w:rPr>
        <w:t>IEEE Fellow Walid Saad</w:t>
      </w:r>
      <w:r>
        <w:rPr>
          <w:rFonts w:hint="eastAsia" w:ascii="Times New Roman" w:hAnsi="Times New Roman" w:eastAsia="宋体"/>
          <w:color w:val="000000"/>
          <w:szCs w:val="21"/>
        </w:rPr>
        <w:t>、</w:t>
      </w:r>
      <w:r>
        <w:rPr>
          <w:rFonts w:ascii="Times New Roman" w:hAnsi="Times New Roman" w:eastAsia="宋体"/>
          <w:color w:val="000000"/>
          <w:szCs w:val="21"/>
        </w:rPr>
        <w:t>韩国科学技术翰林院院士Dong In Kim，加拿大工程院院士Xianbin Wang</w:t>
      </w:r>
      <w:r>
        <w:rPr>
          <w:rFonts w:hint="eastAsia" w:ascii="Times New Roman" w:hAnsi="Times New Roman" w:eastAsia="宋体"/>
          <w:color w:val="000000"/>
          <w:szCs w:val="21"/>
        </w:rPr>
        <w:t>、</w:t>
      </w:r>
      <w:r>
        <w:rPr>
          <w:rFonts w:ascii="Times New Roman" w:hAnsi="Times New Roman" w:eastAsia="宋体"/>
          <w:color w:val="000000"/>
          <w:szCs w:val="21"/>
        </w:rPr>
        <w:t>IEEE Fellow Arumugam Nallanathan</w:t>
      </w:r>
      <w:r>
        <w:rPr>
          <w:rFonts w:hint="eastAsia" w:ascii="Times New Roman" w:hAnsi="Times New Roman" w:eastAsia="宋体"/>
          <w:color w:val="000000"/>
          <w:szCs w:val="21"/>
        </w:rPr>
        <w:t>、</w:t>
      </w:r>
      <w:r>
        <w:rPr>
          <w:rFonts w:ascii="Times New Roman" w:hAnsi="Times New Roman" w:eastAsia="宋体"/>
          <w:color w:val="000000"/>
          <w:szCs w:val="21"/>
        </w:rPr>
        <w:t>英国皇家工程院院士Geoffrey Ye Li</w:t>
      </w:r>
      <w:r>
        <w:rPr>
          <w:rFonts w:hint="eastAsia" w:ascii="Times New Roman" w:hAnsi="Times New Roman" w:eastAsia="宋体"/>
          <w:color w:val="000000"/>
          <w:szCs w:val="21"/>
        </w:rPr>
        <w:t>、</w:t>
      </w:r>
      <w:r>
        <w:rPr>
          <w:rFonts w:ascii="Times New Roman" w:hAnsi="Times New Roman" w:eastAsia="宋体"/>
          <w:color w:val="000000"/>
          <w:szCs w:val="21"/>
        </w:rPr>
        <w:t>欧洲科学与艺术学院院士Marco Di Renzo</w:t>
      </w:r>
      <w:r>
        <w:rPr>
          <w:rFonts w:hint="eastAsia" w:ascii="Times New Roman" w:hAnsi="Times New Roman" w:eastAsia="宋体"/>
          <w:color w:val="000000"/>
          <w:szCs w:val="21"/>
        </w:rPr>
        <w:t>、</w:t>
      </w:r>
      <w:r>
        <w:rPr>
          <w:rFonts w:ascii="Times New Roman" w:hAnsi="Times New Roman" w:eastAsia="宋体"/>
          <w:color w:val="000000"/>
          <w:szCs w:val="21"/>
        </w:rPr>
        <w:t>美国得克萨斯大学达拉斯分校教授Naofal Al-Dhahir</w:t>
      </w:r>
      <w:r>
        <w:rPr>
          <w:rFonts w:hint="eastAsia" w:ascii="Times New Roman" w:hAnsi="Times New Roman" w:eastAsia="宋体"/>
          <w:color w:val="000000"/>
          <w:szCs w:val="21"/>
        </w:rPr>
        <w:t>、</w:t>
      </w:r>
      <w:r>
        <w:rPr>
          <w:rFonts w:ascii="Times New Roman" w:hAnsi="Times New Roman" w:eastAsia="宋体"/>
          <w:color w:val="000000"/>
          <w:szCs w:val="21"/>
        </w:rPr>
        <w:t>加拿大皇家学会会士Octavia A. Dobre</w:t>
      </w:r>
      <w:r>
        <w:rPr>
          <w:rFonts w:hint="eastAsia" w:ascii="Times New Roman" w:hAnsi="Times New Roman" w:eastAsia="宋体"/>
          <w:color w:val="000000"/>
          <w:szCs w:val="21"/>
        </w:rPr>
        <w:t>、</w:t>
      </w:r>
      <w:r>
        <w:rPr>
          <w:rFonts w:ascii="Times New Roman" w:hAnsi="Times New Roman" w:eastAsia="宋体"/>
          <w:color w:val="000000"/>
          <w:szCs w:val="21"/>
        </w:rPr>
        <w:t>IEEE Fellow Zhu Han</w:t>
      </w:r>
      <w:r>
        <w:rPr>
          <w:rFonts w:hint="eastAsia" w:ascii="Times New Roman" w:hAnsi="Times New Roman" w:eastAsia="宋体"/>
          <w:color w:val="000000"/>
          <w:szCs w:val="21"/>
        </w:rPr>
        <w:t>等，得到的积极评述包括</w:t>
      </w:r>
      <w:r>
        <w:rPr>
          <w:rFonts w:ascii="Times New Roman" w:hAnsi="Times New Roman" w:eastAsia="宋体"/>
          <w:color w:val="000000"/>
          <w:szCs w:val="21"/>
        </w:rPr>
        <w:t>complement standard cryptographic approaches with physical layer security (PLS) solutions</w:t>
      </w:r>
      <w:r>
        <w:rPr>
          <w:rFonts w:hint="eastAsia" w:ascii="Times New Roman" w:hAnsi="Times New Roman" w:eastAsia="宋体"/>
          <w:color w:val="000000"/>
          <w:szCs w:val="21"/>
        </w:rPr>
        <w:t>、</w:t>
      </w:r>
      <w:r>
        <w:rPr>
          <w:rFonts w:ascii="Times New Roman Regular" w:hAnsi="Times New Roman Regular" w:cs="Times New Roman Regular"/>
          <w:bCs/>
          <w:szCs w:val="24"/>
        </w:rPr>
        <w:t>efficient and cost-effective</w:t>
      </w:r>
      <w:r>
        <w:rPr>
          <w:rFonts w:hint="eastAsia" w:ascii="Times New Roman Regular" w:hAnsi="Times New Roman Regular" w:cs="Times New Roman Regular"/>
          <w:bCs/>
          <w:szCs w:val="24"/>
        </w:rPr>
        <w:t>和</w:t>
      </w:r>
      <w:r>
        <w:rPr>
          <w:rFonts w:ascii="Times New Roman Regular" w:hAnsi="Times New Roman Regular" w:cs="Times New Roman Regular"/>
          <w:bCs/>
          <w:szCs w:val="24"/>
        </w:rPr>
        <w:t>first developed</w:t>
      </w:r>
      <w:r>
        <w:rPr>
          <w:rFonts w:hint="eastAsia" w:ascii="Times New Roman Regular" w:hAnsi="Times New Roman Regular" w:cs="Times New Roman Regular"/>
          <w:bCs/>
          <w:szCs w:val="24"/>
        </w:rPr>
        <w:t>等。</w:t>
      </w:r>
    </w:p>
    <w:p w14:paraId="105CE517">
      <w:pPr>
        <w:widowControl/>
        <w:ind w:firstLine="420" w:firstLineChars="200"/>
        <w:rPr>
          <w:rFonts w:ascii="Times New Roman" w:hAnsi="Times New Roman" w:eastAsia="宋体"/>
        </w:rPr>
      </w:pPr>
    </w:p>
    <w:p w14:paraId="68D24F75">
      <w:pPr>
        <w:rPr>
          <w:rFonts w:ascii="Times New Roman" w:hAnsi="Times New Roman" w:eastAsia="宋体"/>
          <w:b/>
        </w:rPr>
      </w:pPr>
      <w:r>
        <w:rPr>
          <w:rFonts w:hint="eastAsia" w:ascii="Times New Roman" w:hAnsi="Times New Roman" w:eastAsia="宋体"/>
          <w:b/>
        </w:rPr>
        <w:t>四、代表性论文专著目录</w:t>
      </w:r>
    </w:p>
    <w:p w14:paraId="26DA6E77">
      <w:pPr>
        <w:pStyle w:val="11"/>
        <w:keepLines/>
        <w:widowControl/>
        <w:numPr>
          <w:ilvl w:val="0"/>
          <w:numId w:val="1"/>
        </w:numPr>
        <w:ind w:firstLineChars="0"/>
        <w:rPr>
          <w:rFonts w:ascii="Times New Roman" w:hAnsi="Times New Roman" w:eastAsia="宋体"/>
        </w:rPr>
      </w:pPr>
      <w:r>
        <w:rPr>
          <w:rFonts w:ascii="Times New Roman" w:hAnsi="Times New Roman" w:eastAsia="宋体"/>
        </w:rPr>
        <w:t>Yiliang Liu, Hsiao Hwa Chen, Liangmin Wang. Physical Layer Security for Next Generation Wireless Networks: Theories, Technologies, and Challenges. IEEE Communications Surveys and Tutorials, 2017, 19: 347-376.</w:t>
      </w:r>
    </w:p>
    <w:p w14:paraId="12FF9F58">
      <w:pPr>
        <w:pStyle w:val="11"/>
        <w:keepLines/>
        <w:widowControl/>
        <w:numPr>
          <w:ilvl w:val="0"/>
          <w:numId w:val="1"/>
        </w:numPr>
        <w:ind w:firstLineChars="0"/>
        <w:rPr>
          <w:rFonts w:ascii="Times New Roman" w:hAnsi="Times New Roman" w:eastAsia="宋体"/>
        </w:rPr>
      </w:pPr>
      <w:r>
        <w:rPr>
          <w:rFonts w:ascii="Times New Roman" w:hAnsi="Times New Roman" w:eastAsia="宋体"/>
        </w:rPr>
        <w:t>Yiliang Liu, Zhou Su, Chi Zhang, Hsiao Hwa Chen. Minimization of Secrecy Outage Probability in Reconfigurable Intelligent Surface-Assisted MIMOME System. IEEE Transactions on Wireless Communications, 2023, 22(2): 1374-1387.</w:t>
      </w:r>
    </w:p>
    <w:p w14:paraId="42F54668">
      <w:pPr>
        <w:pStyle w:val="11"/>
        <w:keepLines/>
        <w:widowControl/>
        <w:numPr>
          <w:ilvl w:val="0"/>
          <w:numId w:val="1"/>
        </w:numPr>
        <w:ind w:firstLineChars="0"/>
        <w:rPr>
          <w:rFonts w:ascii="Times New Roman" w:hAnsi="Times New Roman" w:eastAsia="宋体"/>
        </w:rPr>
      </w:pPr>
      <w:r>
        <w:rPr>
          <w:rFonts w:ascii="Times New Roman" w:hAnsi="Times New Roman" w:eastAsia="宋体"/>
        </w:rPr>
        <w:t>Yiliang Liu, Hsiao Hwa Chen, Liangmin Wang. Secrecy Capacity Analysis of Artificial Noisy MIMO Channels - an Approach Based on Ordered Eigenvalues of Wishart Matrices. IEEE Transactions on Information Forensics and Security, 2017, 12(3): 617-630.</w:t>
      </w:r>
    </w:p>
    <w:p w14:paraId="125C6106">
      <w:pPr>
        <w:pStyle w:val="11"/>
        <w:keepLines/>
        <w:widowControl/>
        <w:numPr>
          <w:ilvl w:val="0"/>
          <w:numId w:val="1"/>
        </w:numPr>
        <w:ind w:firstLineChars="0"/>
        <w:rPr>
          <w:rFonts w:ascii="Times New Roman" w:hAnsi="Times New Roman" w:eastAsia="宋体"/>
        </w:rPr>
      </w:pPr>
      <w:r>
        <w:rPr>
          <w:rFonts w:ascii="Times New Roman" w:hAnsi="Times New Roman" w:eastAsia="宋体"/>
        </w:rPr>
        <w:t>Yiliang Liu, Zhou Su, Yuntao Wang. Energy-efficient and physical-layer secure computation offloading in blockchain-empowered internet of things. IEEE Internet of Things Journal, 2023, 10(8): 6598-6610.</w:t>
      </w:r>
    </w:p>
    <w:p w14:paraId="4932EFEB">
      <w:pPr>
        <w:pStyle w:val="11"/>
        <w:keepLines/>
        <w:widowControl/>
        <w:numPr>
          <w:ilvl w:val="0"/>
          <w:numId w:val="1"/>
        </w:numPr>
        <w:ind w:firstLineChars="0"/>
        <w:rPr>
          <w:rFonts w:ascii="Times New Roman" w:hAnsi="Times New Roman" w:eastAsia="宋体"/>
        </w:rPr>
      </w:pPr>
      <w:r>
        <w:rPr>
          <w:rFonts w:ascii="Times New Roman" w:hAnsi="Times New Roman" w:eastAsia="宋体"/>
        </w:rPr>
        <w:t>Yiliang Liu, Wei Wang, Hsiao Hwa Chen, Feng Lyu, Liangmin Wang, Weixiao Meng, Xuemin (Sherman) Shen. Physical Layer Security-Assisted Computation Offloading in Intelligently Connected Vehicle Networks. IEEE Transactions on Wireless Communications, 2021, 20(6): 3555-3570.</w:t>
      </w:r>
    </w:p>
    <w:p w14:paraId="39860199">
      <w:pPr>
        <w:widowControl/>
        <w:rPr>
          <w:rFonts w:ascii="Times New Roman" w:hAnsi="Times New Roman" w:eastAsia="宋体"/>
        </w:rPr>
      </w:pPr>
    </w:p>
    <w:p w14:paraId="2558DF40">
      <w:pPr>
        <w:keepNext/>
        <w:widowControl/>
        <w:rPr>
          <w:rFonts w:ascii="Times New Roman" w:hAnsi="Times New Roman" w:eastAsia="宋体"/>
          <w:b/>
        </w:rPr>
      </w:pPr>
      <w:r>
        <w:rPr>
          <w:rFonts w:hint="eastAsia" w:ascii="Times New Roman" w:hAnsi="Times New Roman" w:eastAsia="宋体"/>
          <w:b/>
        </w:rPr>
        <w:t>五、主要完成人、主要完成单位情况</w:t>
      </w:r>
    </w:p>
    <w:p w14:paraId="48B53EBA">
      <w:pPr>
        <w:widowControl/>
        <w:ind w:left="420" w:leftChars="200"/>
        <w:rPr>
          <w:rFonts w:ascii="Times New Roman" w:hAnsi="Times New Roman" w:eastAsia="宋体"/>
        </w:rPr>
      </w:pPr>
      <w:r>
        <w:rPr>
          <w:rFonts w:ascii="Times New Roman" w:hAnsi="Times New Roman" w:eastAsia="宋体"/>
        </w:rPr>
        <w:t>1</w:t>
      </w:r>
      <w:r>
        <w:rPr>
          <w:rFonts w:hint="eastAsia" w:ascii="Times New Roman" w:hAnsi="Times New Roman" w:eastAsia="宋体"/>
        </w:rPr>
        <w:t xml:space="preserve"> </w:t>
      </w:r>
      <w:r>
        <w:rPr>
          <w:rFonts w:ascii="Times New Roman" w:hAnsi="Times New Roman" w:eastAsia="宋体"/>
        </w:rPr>
        <w:t>刘怡良，西安交通大学，副教授</w:t>
      </w:r>
    </w:p>
    <w:p w14:paraId="4BCD6CBE">
      <w:pPr>
        <w:widowControl/>
        <w:ind w:left="420" w:leftChars="200"/>
        <w:rPr>
          <w:rFonts w:ascii="Times New Roman" w:hAnsi="Times New Roman" w:eastAsia="宋体"/>
        </w:rPr>
      </w:pPr>
      <w:r>
        <w:rPr>
          <w:rFonts w:ascii="Times New Roman" w:hAnsi="Times New Roman" w:eastAsia="宋体"/>
        </w:rPr>
        <w:t>2</w:t>
      </w:r>
      <w:r>
        <w:rPr>
          <w:rFonts w:hint="eastAsia" w:ascii="Times New Roman" w:hAnsi="Times New Roman" w:eastAsia="宋体"/>
        </w:rPr>
        <w:t xml:space="preserve"> </w:t>
      </w:r>
      <w:r>
        <w:rPr>
          <w:rFonts w:ascii="Times New Roman" w:hAnsi="Times New Roman" w:eastAsia="宋体"/>
        </w:rPr>
        <w:t>孟维晓，哈尔滨工业大学，教授</w:t>
      </w:r>
    </w:p>
    <w:p w14:paraId="7D3810E4">
      <w:pPr>
        <w:widowControl/>
        <w:ind w:left="420" w:leftChars="200"/>
        <w:rPr>
          <w:rFonts w:ascii="Times New Roman" w:hAnsi="Times New Roman" w:eastAsia="宋体"/>
        </w:rPr>
      </w:pPr>
      <w:r>
        <w:rPr>
          <w:rFonts w:ascii="Times New Roman" w:hAnsi="Times New Roman" w:eastAsia="宋体"/>
        </w:rPr>
        <w:t>3</w:t>
      </w:r>
      <w:r>
        <w:rPr>
          <w:rFonts w:hint="eastAsia" w:ascii="Times New Roman" w:hAnsi="Times New Roman" w:eastAsia="宋体"/>
        </w:rPr>
        <w:t xml:space="preserve"> </w:t>
      </w:r>
      <w:r>
        <w:rPr>
          <w:rFonts w:ascii="Times New Roman" w:hAnsi="Times New Roman" w:eastAsia="宋体"/>
        </w:rPr>
        <w:t>王威，西安交通大学，教授</w:t>
      </w:r>
    </w:p>
    <w:p w14:paraId="374CDD4D">
      <w:pPr>
        <w:pStyle w:val="2"/>
        <w:widowControl/>
        <w:spacing w:before="93" w:beforeLines="30" w:line="360" w:lineRule="exact"/>
        <w:ind w:firstLine="420"/>
        <w:rPr>
          <w:rFonts w:ascii="Times New Roman"/>
          <w:color w:val="000000"/>
          <w:sz w:val="21"/>
          <w:szCs w:val="21"/>
        </w:rPr>
      </w:pPr>
    </w:p>
    <w:p w14:paraId="480DAE70">
      <w:pPr>
        <w:pStyle w:val="2"/>
        <w:widowControl/>
        <w:spacing w:before="93" w:beforeLines="30" w:line="360" w:lineRule="exact"/>
        <w:ind w:firstLine="420"/>
        <w:rPr>
          <w:rFonts w:ascii="Times New Roman"/>
          <w:color w:val="000000"/>
          <w:sz w:val="21"/>
          <w:szCs w:val="21"/>
        </w:rPr>
      </w:pPr>
    </w:p>
    <w:p w14:paraId="3AEF35F6">
      <w:pPr>
        <w:ind w:firstLine="420"/>
        <w:rPr>
          <w:rFonts w:ascii="Times New Roman" w:hAnsi="Times New Roman" w:eastAsia="宋体"/>
          <w:b/>
        </w:rPr>
      </w:pPr>
      <w:r>
        <w:rPr>
          <w:rFonts w:hint="eastAsia" w:ascii="Times New Roman" w:hAnsi="Times New Roman" w:eastAsia="宋体"/>
          <w:b/>
        </w:rPr>
        <w:t>西安交通大学：第一完成单位</w:t>
      </w:r>
    </w:p>
    <w:p w14:paraId="582FA103">
      <w:pPr>
        <w:ind w:firstLine="420"/>
        <w:rPr>
          <w:rFonts w:ascii="Times New Roman" w:hAnsi="Times New Roman" w:eastAsia="宋体"/>
          <w:b/>
        </w:rPr>
      </w:pPr>
      <w:r>
        <w:rPr>
          <w:rFonts w:hint="eastAsia" w:ascii="Times New Roman"/>
          <w:color w:val="000000"/>
          <w:szCs w:val="21"/>
        </w:rPr>
        <w:t>作为代表性论文2、4的第一署名单位，对重要科学发现二、三作出贡献。</w:t>
      </w:r>
    </w:p>
    <w:p w14:paraId="2BF90043">
      <w:pPr>
        <w:pStyle w:val="2"/>
        <w:widowControl/>
        <w:spacing w:before="93" w:beforeLines="30" w:line="360" w:lineRule="exact"/>
        <w:ind w:firstLine="420"/>
        <w:rPr>
          <w:rFonts w:ascii="Times New Roman"/>
          <w:color w:val="000000"/>
          <w:sz w:val="21"/>
          <w:szCs w:val="21"/>
        </w:rPr>
      </w:pPr>
      <w:r>
        <w:rPr>
          <w:rFonts w:hint="eastAsia" w:ascii="Times New Roman"/>
          <w:color w:val="000000"/>
          <w:sz w:val="21"/>
          <w:szCs w:val="21"/>
        </w:rPr>
        <w:t>针对重要科学发现二，贡献为：针对窃听节点瞬时信道信息未知问题，推导保密中断概率表达式，提出主动波束赋形与被动相移联合优化方法，为不完备窃听信息下的安全性能评估和传输参数设计提供理论依据。</w:t>
      </w:r>
    </w:p>
    <w:p w14:paraId="206348CA">
      <w:pPr>
        <w:pStyle w:val="2"/>
        <w:widowControl/>
        <w:spacing w:before="93" w:beforeLines="30" w:line="360" w:lineRule="exact"/>
        <w:ind w:firstLine="420"/>
        <w:rPr>
          <w:rFonts w:ascii="Times New Roman"/>
          <w:color w:val="000000"/>
          <w:sz w:val="21"/>
          <w:szCs w:val="21"/>
        </w:rPr>
      </w:pPr>
      <w:r>
        <w:rPr>
          <w:rFonts w:hint="eastAsia" w:ascii="Times New Roman"/>
          <w:color w:val="000000"/>
          <w:sz w:val="21"/>
          <w:szCs w:val="21"/>
        </w:rPr>
        <w:t>针对重要科学发现三，贡献为：面向时变信道下的安全计算卸载，推导遍历保密速率，提出服务不满意度约束下的节能资源配置方法，实现安全传输与差异化计算资源分配协同优化，为关键基础设施无线网络的节能安全卸载提供理论支撑。</w:t>
      </w:r>
    </w:p>
    <w:p w14:paraId="163C020A">
      <w:pPr>
        <w:pStyle w:val="2"/>
        <w:widowControl/>
        <w:spacing w:before="93" w:beforeLines="30" w:line="360" w:lineRule="exact"/>
        <w:ind w:firstLine="420"/>
        <w:rPr>
          <w:rFonts w:ascii="Times New Roman"/>
          <w:color w:val="000000"/>
          <w:sz w:val="21"/>
          <w:szCs w:val="21"/>
        </w:rPr>
      </w:pPr>
    </w:p>
    <w:p w14:paraId="3473C772">
      <w:pPr>
        <w:pStyle w:val="2"/>
        <w:widowControl/>
        <w:spacing w:before="93" w:beforeLines="30" w:line="360" w:lineRule="exact"/>
        <w:ind w:firstLine="422"/>
        <w:rPr>
          <w:rFonts w:ascii="Times New Roman"/>
          <w:color w:val="000000"/>
          <w:sz w:val="21"/>
          <w:szCs w:val="21"/>
        </w:rPr>
      </w:pPr>
      <w:r>
        <w:rPr>
          <w:rFonts w:hint="eastAsia" w:ascii="Times New Roman"/>
          <w:b/>
          <w:color w:val="000000"/>
          <w:sz w:val="21"/>
          <w:szCs w:val="21"/>
        </w:rPr>
        <w:t>哈尔滨工业大学：第二完成单位</w:t>
      </w:r>
    </w:p>
    <w:p w14:paraId="68A3A455">
      <w:pPr>
        <w:pStyle w:val="2"/>
        <w:widowControl/>
        <w:spacing w:before="93" w:beforeLines="30" w:line="360" w:lineRule="exact"/>
        <w:ind w:firstLine="420"/>
        <w:rPr>
          <w:rFonts w:ascii="Times New Roman"/>
          <w:color w:val="000000"/>
          <w:sz w:val="21"/>
          <w:szCs w:val="21"/>
        </w:rPr>
      </w:pPr>
      <w:r>
        <w:rPr>
          <w:rFonts w:hint="eastAsia" w:ascii="Times New Roman"/>
          <w:color w:val="000000"/>
          <w:sz w:val="21"/>
          <w:szCs w:val="21"/>
        </w:rPr>
        <w:t>作为代表性论文1、3、5的第一署名单位，对重要科学发现一、三作出贡献。</w:t>
      </w:r>
    </w:p>
    <w:p w14:paraId="25285AF4">
      <w:pPr>
        <w:pStyle w:val="2"/>
        <w:widowControl/>
        <w:spacing w:before="93" w:beforeLines="30" w:line="360" w:lineRule="exact"/>
        <w:ind w:firstLine="420"/>
        <w:rPr>
          <w:rFonts w:ascii="Times New Roman"/>
          <w:color w:val="000000"/>
          <w:sz w:val="21"/>
          <w:szCs w:val="21"/>
        </w:rPr>
      </w:pPr>
      <w:r>
        <w:rPr>
          <w:rFonts w:hint="eastAsia" w:ascii="Times New Roman"/>
          <w:color w:val="000000"/>
          <w:sz w:val="21"/>
          <w:szCs w:val="21"/>
        </w:rPr>
        <w:t>针对重要科学发现一，贡献为：基于Wishart矩阵有序特征值推导人工噪声MIMO信道平均保密容量，揭示信息传输与人工噪声子空间配置对保密性能的影响，建立人工噪声安全分析与子空间重构方法，为多天线信道空间保密增益分析提供基础支撑。</w:t>
      </w:r>
    </w:p>
    <w:p w14:paraId="3E495D8B">
      <w:pPr>
        <w:pStyle w:val="2"/>
        <w:widowControl/>
        <w:spacing w:before="93" w:beforeLines="30" w:line="360" w:lineRule="exact"/>
        <w:ind w:firstLine="420"/>
        <w:rPr>
          <w:rFonts w:hint="eastAsia" w:ascii="Times New Roman"/>
          <w:b/>
          <w:sz w:val="21"/>
          <w:szCs w:val="21"/>
        </w:rPr>
      </w:pPr>
      <w:r>
        <w:rPr>
          <w:rFonts w:hint="eastAsia" w:ascii="Times New Roman"/>
          <w:color w:val="000000"/>
          <w:sz w:val="21"/>
          <w:szCs w:val="21"/>
        </w:rPr>
        <w:t>针对重要科学发现三，贡献为：建立基于遍历保密速率的安全卸载方法，联合设计安全波束赋形、自适应窃听信道编码与任务划分策略，缓解时变信道下的任务划分失配，为项目安全传输与通算协同理论体系提供基础支撑。</w:t>
      </w:r>
      <w:bookmarkStart w:id="0" w:name="_GoBack"/>
      <w:bookmarkEnd w:id="0"/>
    </w:p>
    <w:p w14:paraId="71D07837">
      <w:pPr>
        <w:pStyle w:val="2"/>
        <w:widowControl/>
        <w:spacing w:before="93" w:beforeLines="30" w:line="360" w:lineRule="exact"/>
        <w:ind w:firstLine="420"/>
        <w:rPr>
          <w:rFonts w:ascii="Times New Roman"/>
          <w:color w:val="00000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60000"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Times New Roman Regular">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968B2"/>
    <w:multiLevelType w:val="multilevel"/>
    <w:tmpl w:val="6CE968B2"/>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BF"/>
    <w:rsid w:val="00004F85"/>
    <w:rsid w:val="00007C18"/>
    <w:rsid w:val="000113D2"/>
    <w:rsid w:val="000704FB"/>
    <w:rsid w:val="001E2E01"/>
    <w:rsid w:val="002038B2"/>
    <w:rsid w:val="00212E76"/>
    <w:rsid w:val="00263B39"/>
    <w:rsid w:val="00265977"/>
    <w:rsid w:val="002664D8"/>
    <w:rsid w:val="00294569"/>
    <w:rsid w:val="002F2E98"/>
    <w:rsid w:val="00313F3D"/>
    <w:rsid w:val="00441941"/>
    <w:rsid w:val="005327BF"/>
    <w:rsid w:val="0055126C"/>
    <w:rsid w:val="005628D4"/>
    <w:rsid w:val="005B4BCE"/>
    <w:rsid w:val="006415BD"/>
    <w:rsid w:val="0064274C"/>
    <w:rsid w:val="006C5467"/>
    <w:rsid w:val="00774AEF"/>
    <w:rsid w:val="007926AC"/>
    <w:rsid w:val="00802E06"/>
    <w:rsid w:val="008A0C9C"/>
    <w:rsid w:val="00A06B19"/>
    <w:rsid w:val="00B72214"/>
    <w:rsid w:val="00B8315A"/>
    <w:rsid w:val="00C36153"/>
    <w:rsid w:val="00C65883"/>
    <w:rsid w:val="00C75906"/>
    <w:rsid w:val="00D66764"/>
    <w:rsid w:val="00D9348A"/>
    <w:rsid w:val="00DA6FD3"/>
    <w:rsid w:val="00E3000E"/>
    <w:rsid w:val="00EB6876"/>
    <w:rsid w:val="0DC13606"/>
    <w:rsid w:val="5FDFB555"/>
    <w:rsid w:val="F72AA272"/>
    <w:rsid w:val="FEFF5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8"/>
    <w:unhideWhenUsed/>
    <w:qFormat/>
    <w:uiPriority w:val="0"/>
    <w:pPr>
      <w:spacing w:line="360" w:lineRule="auto"/>
      <w:ind w:firstLine="480" w:firstLineChars="200"/>
    </w:pPr>
    <w:rPr>
      <w:rFonts w:ascii="仿宋_GB2312" w:hAnsi="Times New Roman" w:eastAsia="宋体" w:cs="Times New Roman"/>
      <w:sz w:val="24"/>
      <w:szCs w:val="20"/>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basedOn w:val="6"/>
    <w:semiHidden/>
    <w:uiPriority w:val="99"/>
    <w:rPr>
      <w:rFonts w:hAnsi="Courier New" w:cs="Courier New" w:asciiTheme="minorEastAsia"/>
    </w:rPr>
  </w:style>
  <w:style w:type="character" w:customStyle="1" w:styleId="8">
    <w:name w:val="纯文本 字符1"/>
    <w:link w:val="2"/>
    <w:uiPriority w:val="0"/>
    <w:rPr>
      <w:rFonts w:ascii="仿宋_GB2312" w:hAnsi="Times New Roman" w:eastAsia="宋体" w:cs="Times New Roman"/>
      <w:sz w:val="24"/>
      <w:szCs w:val="20"/>
    </w:rPr>
  </w:style>
  <w:style w:type="character" w:customStyle="1" w:styleId="9">
    <w:name w:val="页眉 字符"/>
    <w:basedOn w:val="6"/>
    <w:link w:val="4"/>
    <w:uiPriority w:val="99"/>
    <w:rPr>
      <w:sz w:val="18"/>
      <w:szCs w:val="18"/>
    </w:rPr>
  </w:style>
  <w:style w:type="character" w:customStyle="1" w:styleId="10">
    <w:name w:val="页脚 字符"/>
    <w:basedOn w:val="6"/>
    <w:link w:val="3"/>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2555</Words>
  <Characters>3834</Characters>
  <Lines>28</Lines>
  <Paragraphs>8</Paragraphs>
  <TotalTime>88</TotalTime>
  <ScaleCrop>false</ScaleCrop>
  <LinksUpToDate>false</LinksUpToDate>
  <CharactersWithSpaces>4034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2022-02-19T15:54:00Z</dcterms:created>
  <dc:creator>benxianye</dc:creator>
  <cp:lastModifiedBy>徐信衡</cp:lastModifiedBy>
  <dcterms:modified xsi:type="dcterms:W3CDTF">2026-09-09T13:22:09Z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40A5550DBEC942B7A9400F2C86F1255E_13</vt:lpwstr>
  </property>
  <property fmtid="{D5CDD505-2E9C-101B-9397-08002B2CF9AE}" pid="4" name="KSOTemplateDocerSaveRecord">
    <vt:lpwstr>eyJoZGlkIjoiYTVlODIyOGMwYTM1MzgyZGZiNWM2YjE1ZGY4NWM5MDEiLCJ1c2VySWQiOiI0ODcyMDE4MDMifQ==</vt:lpwstr>
  </property>
</Properties>
</file>